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hint="eastAsia" w:ascii="黑体" w:hAnsi="黑体" w:eastAsia="黑体" w:cs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</w:rPr>
        <w:t>免除知情同意书申请表</w:t>
      </w:r>
    </w:p>
    <w:tbl>
      <w:tblPr>
        <w:tblStyle w:val="5"/>
        <w:tblW w:w="852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20"/>
        <w:gridCol w:w="3073"/>
        <w:gridCol w:w="1427"/>
        <w:gridCol w:w="283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733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申请科室</w:t>
            </w:r>
          </w:p>
        </w:tc>
        <w:tc>
          <w:tcPr>
            <w:tcW w:w="3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28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88" w:type="dxa"/>
            <w:gridSpan w:val="2"/>
            <w:tcBorders>
              <w:bottom w:val="thinThickMediumGap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申办单位</w:t>
            </w:r>
          </w:p>
        </w:tc>
        <w:tc>
          <w:tcPr>
            <w:tcW w:w="3073" w:type="dxa"/>
            <w:tcBorders>
              <w:bottom w:val="thinThickMediumGap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tcBorders>
              <w:bottom w:val="thinThickMediumGap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组长单位</w:t>
            </w:r>
          </w:p>
        </w:tc>
        <w:tc>
          <w:tcPr>
            <w:tcW w:w="2834" w:type="dxa"/>
            <w:tcBorders>
              <w:bottom w:val="thinThickMediumGap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522" w:type="dxa"/>
            <w:gridSpan w:val="5"/>
            <w:tcBorders>
              <w:top w:val="thinThickMediumGap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注</w:t>
            </w:r>
            <w:r>
              <w:rPr>
                <w:rFonts w:ascii="宋体" w:hAnsi="宋体"/>
                <w:bCs/>
                <w:szCs w:val="21"/>
              </w:rPr>
              <w:t xml:space="preserve">: </w:t>
            </w:r>
            <w:r>
              <w:rPr>
                <w:rFonts w:hint="eastAsia" w:ascii="宋体" w:hAnsi="宋体"/>
                <w:bCs/>
                <w:szCs w:val="21"/>
              </w:rPr>
              <w:t>对于以下两种情况之一，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伦理审查委员会</w:t>
            </w:r>
            <w:r>
              <w:rPr>
                <w:rFonts w:hint="eastAsia" w:ascii="宋体" w:hAnsi="宋体"/>
                <w:bCs/>
                <w:szCs w:val="21"/>
              </w:rPr>
              <w:t>可以批准免除知情同意。但是，请注意：免除知情同意，伦理委委员会也可以要求研究者向受试者提供研究告知信息。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522" w:type="dxa"/>
            <w:gridSpan w:val="5"/>
            <w:tcBorders>
              <w:top w:val="single" w:color="auto" w:sz="6" w:space="0"/>
            </w:tcBorders>
            <w:shd w:val="clear" w:color="auto" w:fill="CCCCCC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利用以往临床诊疗中获得的病历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生物标本的研究，申请免除知情同意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本研究使用的病历或生物标本是以往临床诊疗中获取的。(获取时段：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i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本研究对受试者的风险不大于最小风险</w:t>
            </w:r>
            <w:r>
              <w:rPr>
                <w:rFonts w:ascii="宋体" w:hAnsi="宋体"/>
                <w:szCs w:val="21"/>
                <w:vertAlign w:val="superscript"/>
              </w:rPr>
              <w:footnoteReference w:id="0"/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5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免除知情同意不会对受试者的权利和健康产生不利的影响。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受试者的隐私和个人身份信息得到保护。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若规定需获取知情同意，研究将无法进行（病人有权知道其病历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标本可能用于研究，其拒绝或不同意参加研究，不是研究无法实施、免除知情同意的证据）。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本研究不利用</w:t>
            </w:r>
            <w:r>
              <w:rPr>
                <w:rFonts w:hint="eastAsia" w:ascii="宋体" w:hAnsi="宋体"/>
                <w:szCs w:val="21"/>
              </w:rPr>
              <w:t>病人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受试者以前已明确地拒绝利用的医疗记录和标本</w:t>
            </w:r>
            <w:r>
              <w:rPr>
                <w:rFonts w:hint="eastAsia" w:ascii="宋体" w:hAnsi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4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利用可识别身份信息的人体材料或者数据进行研究，已无法找到该受试者，且研究项目不涉及个人隐私和商业利益的。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8522" w:type="dxa"/>
            <w:gridSpan w:val="5"/>
            <w:tcBorders>
              <w:top w:val="single" w:color="auto" w:sz="6" w:space="0"/>
            </w:tcBorders>
            <w:shd w:val="clear" w:color="auto" w:fill="CCCCCC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研究病历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生物标本的二次利用，申请免除知情同意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</w:t>
            </w:r>
          </w:p>
        </w:tc>
        <w:tc>
          <w:tcPr>
            <w:tcW w:w="805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生物样本捐献者已经签署了知情同意书，同意所捐献样本及相关信息可用于所有医学研究的。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i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</w:t>
            </w:r>
          </w:p>
        </w:tc>
        <w:tc>
          <w:tcPr>
            <w:tcW w:w="805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本次研究符合原知情同意的许可条件。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i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</w:t>
            </w:r>
          </w:p>
        </w:tc>
        <w:tc>
          <w:tcPr>
            <w:tcW w:w="805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受试者的隐私和身份信息的保密得到保证。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请说明：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00" w:lineRule="exact"/>
        <w:ind w:firstLine="210" w:firstLineChars="1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研究承诺：本</w:t>
      </w:r>
      <w:r>
        <w:rPr>
          <w:rFonts w:hint="eastAsia" w:ascii="宋体" w:hAnsi="宋体" w:cs="宋体"/>
          <w:color w:val="000000"/>
          <w:kern w:val="0"/>
          <w:szCs w:val="21"/>
        </w:rPr>
        <w:t>研究项目不涉及个人隐私和商业利益，样本及相关信息仅用于本项目研究。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00" w:lineRule="exact"/>
        <w:ind w:firstLine="210" w:firstLineChars="100"/>
        <w:textAlignment w:val="auto"/>
        <w:rPr>
          <w:rFonts w:hint="default" w:ascii="宋体" w:hAnsi="宋体" w:eastAsia="宋体" w:cs="宋体"/>
          <w:szCs w:val="21"/>
          <w:lang w:val="en-US" w:eastAsia="zh-CN"/>
        </w:rPr>
        <w:sectPr>
          <w:headerReference r:id="rId4" w:type="first"/>
          <w:footerReference r:id="rId6" w:type="first"/>
          <w:footerReference r:id="rId5" w:type="defaul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szCs w:val="21"/>
        </w:rPr>
        <w:t>项目负责人签名</w:t>
      </w:r>
      <w:r>
        <w:rPr>
          <w:rFonts w:ascii="宋体" w:hAnsi="宋体"/>
          <w:szCs w:val="21"/>
          <w:u w:val="single"/>
        </w:rPr>
        <w:t xml:space="preserve">    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日期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</w:p>
    <w:p/>
    <w:sectPr>
      <w:headerReference r:id="rId8" w:type="first"/>
      <w:headerReference r:id="rId7" w:type="default"/>
      <w:footerReference r:id="rId9" w:type="default"/>
      <w:footerReference r:id="rId10" w:type="even"/>
      <w:type w:val="continuous"/>
      <w:pgSz w:w="11906" w:h="16838"/>
      <w:pgMar w:top="1440" w:right="1797" w:bottom="1440" w:left="1797" w:header="851" w:footer="992" w:gutter="0"/>
      <w:pgNumType w:start="0"/>
      <w:cols w:space="720" w:num="1"/>
      <w:titlePg/>
      <w:docGrid w:type="linesAndChars" w:linePitch="34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Calibri" w:hAnsi="Calibri" w:eastAsia="宋体" w:cs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7"/>
                              <w:rFonts w:ascii="Calibri" w:hAnsi="Calibri" w:eastAsia="宋体" w:cs="Times New Roman"/>
                            </w:rPr>
                          </w:pPr>
                          <w:r>
                            <w:rPr>
                              <w:rFonts w:ascii="Calibri" w:hAnsi="Calibri" w:eastAsia="宋体" w:cs="Times New Roman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Calibri" w:hAnsi="Calibri" w:eastAsia="宋体"/>
                            </w:rPr>
                            <w:instrText xml:space="preserve">PAGE  </w:instrText>
                          </w:r>
                          <w:r>
                            <w:rPr>
                              <w:rFonts w:ascii="Calibri" w:hAnsi="Calibri" w:eastAsia="宋体" w:cs="Times New Roman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Calibri" w:hAnsi="Calibri" w:eastAsia="宋体"/>
                            </w:rPr>
                            <w:t>1</w:t>
                          </w:r>
                          <w:r>
                            <w:rPr>
                              <w:rFonts w:ascii="Calibri" w:hAnsi="Calibri" w:eastAsia="宋体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aqKiq4BAABLAwAADgAAAGRycy9lMm9Eb2MueG1srVPNThsxEL5X4h0s&#10;34mXI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RqoqK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7"/>
                        <w:rFonts w:ascii="Calibri" w:hAnsi="Calibri" w:eastAsia="宋体" w:cs="Times New Roman"/>
                      </w:rPr>
                    </w:pPr>
                    <w:r>
                      <w:rPr>
                        <w:rFonts w:ascii="Calibri" w:hAnsi="Calibri" w:eastAsia="宋体" w:cs="Times New Roman"/>
                      </w:rPr>
                      <w:fldChar w:fldCharType="begin"/>
                    </w:r>
                    <w:r>
                      <w:rPr>
                        <w:rStyle w:val="7"/>
                        <w:rFonts w:ascii="Calibri" w:hAnsi="Calibri" w:eastAsia="宋体"/>
                      </w:rPr>
                      <w:instrText xml:space="preserve">PAGE  </w:instrText>
                    </w:r>
                    <w:r>
                      <w:rPr>
                        <w:rFonts w:ascii="Calibri" w:hAnsi="Calibri" w:eastAsia="宋体" w:cs="Times New Roman"/>
                      </w:rPr>
                      <w:fldChar w:fldCharType="separate"/>
                    </w:r>
                    <w:r>
                      <w:rPr>
                        <w:rStyle w:val="7"/>
                        <w:rFonts w:ascii="Calibri" w:hAnsi="Calibri" w:eastAsia="宋体"/>
                      </w:rPr>
                      <w:t>1</w:t>
                    </w:r>
                    <w:r>
                      <w:rPr>
                        <w:rFonts w:ascii="Calibri" w:hAnsi="Calibri" w:eastAsia="宋体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  <w:rFonts w:ascii="Calibri" w:hAnsi="Calibri" w:eastAsia="宋体" w:cs="Times New Roman"/>
      </w:rPr>
    </w:pPr>
    <w:r>
      <w:rPr>
        <w:rFonts w:ascii="Calibri" w:hAnsi="Calibri" w:eastAsia="宋体" w:cs="Times New Roman"/>
      </w:rPr>
      <w:fldChar w:fldCharType="begin"/>
    </w:r>
    <w:r>
      <w:rPr>
        <w:rStyle w:val="7"/>
        <w:rFonts w:ascii="Calibri" w:hAnsi="Calibri" w:eastAsia="宋体"/>
      </w:rPr>
      <w:instrText xml:space="preserve">PAGE  </w:instrText>
    </w:r>
    <w:r>
      <w:rPr>
        <w:rFonts w:ascii="Calibri" w:hAnsi="Calibri" w:eastAsia="宋体" w:cs="Times New Roman"/>
      </w:rPr>
      <w:fldChar w:fldCharType="end"/>
    </w:r>
  </w:p>
  <w:p>
    <w:pPr>
      <w:pStyle w:val="2"/>
      <w:ind w:right="360"/>
      <w:rPr>
        <w:rFonts w:ascii="Calibri" w:hAnsi="Calibri" w:eastAsia="宋体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4"/>
        <w:rPr>
          <w:szCs w:val="21"/>
        </w:rPr>
      </w:pPr>
      <w:r>
        <w:rPr>
          <w:rStyle w:val="8"/>
        </w:rPr>
        <w:footnoteRef/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最小风险（</w:t>
      </w:r>
      <w:r>
        <w:rPr>
          <w:b/>
          <w:bCs/>
          <w:szCs w:val="21"/>
        </w:rPr>
        <w:t>Minial Risk</w:t>
      </w:r>
      <w:r>
        <w:rPr>
          <w:rFonts w:hint="eastAsia"/>
          <w:b/>
          <w:bCs/>
          <w:szCs w:val="21"/>
        </w:rPr>
        <w:t>）</w:t>
      </w:r>
      <w:r>
        <w:rPr>
          <w:rFonts w:hint="eastAsia"/>
          <w:szCs w:val="21"/>
        </w:rPr>
        <w:t>：指试验中预期风险的可能性和程度不大于日常生活、或进行常规体格检查或心理测试的风险。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1"/>
      </w:pBdr>
      <w:spacing w:line="240" w:lineRule="exact"/>
      <w:jc w:val="center"/>
      <w:rPr>
        <w:rFonts w:hint="eastAsia"/>
        <w:sz w:val="18"/>
        <w:szCs w:val="18"/>
        <w:lang w:eastAsia="zh-CN"/>
      </w:rPr>
    </w:pPr>
    <w:r>
      <w:rPr>
        <w:rFonts w:hint="eastAsia"/>
        <w:lang w:eastAsia="zh-CN"/>
      </w:rPr>
      <w:tab/>
    </w:r>
    <w:r>
      <w:rPr>
        <w:sz w:val="18"/>
        <w:szCs w:val="18"/>
      </w:rPr>
      <w:t>四川大学华西医院生物医学</w:t>
    </w:r>
    <w:r>
      <w:rPr>
        <w:rFonts w:hint="eastAsia"/>
        <w:sz w:val="18"/>
        <w:szCs w:val="18"/>
        <w:lang w:eastAsia="zh-CN"/>
      </w:rPr>
      <w:t>伦理审查委员会</w:t>
    </w:r>
  </w:p>
  <w:p>
    <w:pPr>
      <w:pBdr>
        <w:bottom w:val="single" w:color="auto" w:sz="4" w:space="1"/>
      </w:pBdr>
      <w:spacing w:line="240" w:lineRule="exact"/>
      <w:jc w:val="center"/>
      <w:rPr>
        <w:rFonts w:hint="eastAsia"/>
        <w:lang w:eastAsia="zh-CN"/>
      </w:rPr>
    </w:pPr>
    <w:r>
      <w:rPr>
        <w:rFonts w:hint="eastAsia"/>
        <w:sz w:val="18"/>
        <w:szCs w:val="18"/>
        <w:lang w:eastAsia="zh-CN"/>
      </w:rPr>
      <w:t>Ethics Committee on Biomedical Research, West China Hospital of Sichuan University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ascii="Calibri" w:hAnsi="Calibri" w:eastAsia="宋体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95804"/>
    <w:rsid w:val="08D535B9"/>
    <w:rsid w:val="251823BA"/>
    <w:rsid w:val="3F6661FC"/>
    <w:rsid w:val="44595804"/>
    <w:rsid w:val="6287263B"/>
    <w:rsid w:val="79927AD6"/>
    <w:rsid w:val="7CBE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styleId="8">
    <w:name w:val="footnote reference"/>
    <w:qFormat/>
    <w:uiPriority w:val="99"/>
    <w:rPr>
      <w:rFonts w:cs="Times New Roman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2019-07-16T04:30:00Z</dcterms:created>
  <dc:creator>左左</dc:creator>
  <cp:lastModifiedBy>na</cp:lastModifiedBy>
  <dcterms:modified xsi:type="dcterms:W3CDTF">2020-03-24T01:44:48Z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